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2647950</wp:posOffset>
            </wp:positionH>
            <wp:positionV relativeFrom="paragraph">
              <wp:posOffset>114300</wp:posOffset>
            </wp:positionV>
            <wp:extent cx="937314" cy="814388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7314" cy="814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i w:val="1"/>
          <w:sz w:val="30"/>
          <w:szCs w:val="30"/>
          <w:rtl w:val="0"/>
        </w:rPr>
        <w:t xml:space="preserve">Food pairing</w:t>
      </w:r>
      <w:r w:rsidDel="00000000" w:rsidR="00000000" w:rsidRPr="00000000">
        <w:rPr>
          <w:b w:val="1"/>
          <w:sz w:val="30"/>
          <w:szCs w:val="30"/>
          <w:rtl w:val="0"/>
        </w:rPr>
        <w:t xml:space="preserve">: Conoce las mezclas que saben bien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right="-60" w:hanging="360"/>
        <w:rPr>
          <w:i w:val="1"/>
        </w:rPr>
      </w:pPr>
      <w:r w:rsidDel="00000000" w:rsidR="00000000" w:rsidRPr="00000000">
        <w:rPr>
          <w:i w:val="1"/>
          <w:color w:val="1d1c1d"/>
          <w:rtl w:val="0"/>
        </w:rPr>
        <w:t xml:space="preserve">Esta tendencia culinaria inspira al mundo a crear combinaciones y acompañamientos perfectos para disfrutar aún más de los alimentos.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right="-60" w:hanging="360"/>
        <w:rPr>
          <w:i w:val="1"/>
        </w:rPr>
      </w:pPr>
      <w:r w:rsidDel="00000000" w:rsidR="00000000" w:rsidRPr="00000000">
        <w:rPr>
          <w:i w:val="1"/>
          <w:color w:val="1d1c1d"/>
          <w:sz w:val="23"/>
          <w:szCs w:val="23"/>
          <w:rtl w:val="0"/>
        </w:rPr>
        <w:t xml:space="preserve">El sándwich acompañado con papas </w:t>
      </w:r>
      <w:r w:rsidDel="00000000" w:rsidR="00000000" w:rsidRPr="00000000">
        <w:rPr>
          <w:i w:val="1"/>
          <w:rtl w:val="0"/>
        </w:rPr>
        <w:t xml:space="preserve">Sabritas®</w:t>
      </w:r>
      <w:r w:rsidDel="00000000" w:rsidR="00000000" w:rsidRPr="00000000">
        <w:rPr>
          <w:i w:val="1"/>
          <w:rtl w:val="0"/>
        </w:rPr>
        <w:t xml:space="preserve"> está entre el top 5 de aperitivos más consumidos por los mexicanos.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Ciudad de México, 8 de agosto del 2023</w:t>
      </w:r>
      <w:r w:rsidDel="00000000" w:rsidR="00000000" w:rsidRPr="00000000">
        <w:rPr>
          <w:rtl w:val="0"/>
        </w:rPr>
        <w:t xml:space="preserve">.- ¿Has pensado lo delicioso que puede ser </w:t>
      </w:r>
      <w:r w:rsidDel="00000000" w:rsidR="00000000" w:rsidRPr="00000000">
        <w:rPr>
          <w:rtl w:val="0"/>
        </w:rPr>
        <w:t xml:space="preserve">acompañar </w:t>
      </w:r>
      <w:r w:rsidDel="00000000" w:rsidR="00000000" w:rsidRPr="00000000">
        <w:rPr>
          <w:rtl w:val="0"/>
        </w:rPr>
        <w:t xml:space="preserve">tu sándwich con unas papas fritas? Probablemente </w:t>
      </w:r>
      <w:r w:rsidDel="00000000" w:rsidR="00000000" w:rsidRPr="00000000">
        <w:rPr>
          <w:rtl w:val="0"/>
        </w:rPr>
        <w:t xml:space="preserve">salives</w:t>
      </w:r>
      <w:r w:rsidDel="00000000" w:rsidR="00000000" w:rsidRPr="00000000">
        <w:rPr>
          <w:rtl w:val="0"/>
        </w:rPr>
        <w:t xml:space="preserve"> de solo imaginarlo porque este delicioso y crujiente elemento fusionado con la tradicional comida mexicana es la receta que está cautivando a los comensales de las nuevas generaciones.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Tal como la creatividad culinaria sumergió las papas a la francesa </w:t>
      </w:r>
      <w:r w:rsidDel="00000000" w:rsidR="00000000" w:rsidRPr="00000000">
        <w:rPr>
          <w:rtl w:val="0"/>
        </w:rPr>
        <w:t xml:space="preserve">en</w:t>
      </w:r>
      <w:r w:rsidDel="00000000" w:rsidR="00000000" w:rsidRPr="00000000">
        <w:rPr>
          <w:rtl w:val="0"/>
        </w:rPr>
        <w:t xml:space="preserve"> catsup, juntó al tocino con el chocolate, se llenó de miel a la pizza o se celebró la unión de la sandía con el queso feta; existen paladares que no tienen límites al momento de reunir sabores, texturas e ingredientes. Este fenómeno tiene un nombre: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Food Pairing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U</w:t>
      </w:r>
      <w:r w:rsidDel="00000000" w:rsidR="00000000" w:rsidRPr="00000000">
        <w:rPr>
          <w:rtl w:val="0"/>
        </w:rPr>
        <w:t xml:space="preserve">na tendencia culinaria que consiste en mezclar diferentes alimentos para ofrecer a tu paladar una experiencia diferente y llena de sabor. </w:t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ctualmente los comensales anhelan probar platillos distintos con los que no estén familiarizados. Prueba de ello es que el 52% de los </w:t>
      </w:r>
      <w:r w:rsidDel="00000000" w:rsidR="00000000" w:rsidRPr="00000000">
        <w:rPr>
          <w:i w:val="1"/>
          <w:rtl w:val="0"/>
        </w:rPr>
        <w:t xml:space="preserve">millennials</w:t>
      </w:r>
      <w:r w:rsidDel="00000000" w:rsidR="00000000" w:rsidRPr="00000000">
        <w:rPr>
          <w:rtl w:val="0"/>
        </w:rPr>
        <w:t xml:space="preserve"> aseguran que prefieren acudir a un restaurante donde ofrecen platos innovadores, d</w:t>
      </w:r>
      <w:r w:rsidDel="00000000" w:rsidR="00000000" w:rsidRPr="00000000">
        <w:rPr>
          <w:rtl w:val="0"/>
        </w:rPr>
        <w:t xml:space="preserve">e acuerdo con la consultora gastronómica, </w:t>
      </w:r>
      <w:r w:rsidDel="00000000" w:rsidR="00000000" w:rsidRPr="00000000">
        <w:rPr>
          <w:rtl w:val="0"/>
        </w:rPr>
        <w:t xml:space="preserve">Technomic. Bajo este contexto</w:t>
      </w:r>
      <w:r w:rsidDel="00000000" w:rsidR="00000000" w:rsidRPr="00000000">
        <w:rPr>
          <w:rtl w:val="0"/>
        </w:rPr>
        <w:t xml:space="preserve">, existe otra exquisita combinación ideal para los mexicanos y nuestro amor hacia el pan: sándwich con papas fritas, específicamente con papas </w:t>
      </w:r>
      <w:r w:rsidDel="00000000" w:rsidR="00000000" w:rsidRPr="00000000">
        <w:rPr>
          <w:rtl w:val="0"/>
        </w:rPr>
        <w:t xml:space="preserve">Sabritas®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omnipresencia de las botanas saladas en nuestro país ha convertido a </w:t>
      </w:r>
      <w:r w:rsidDel="00000000" w:rsidR="00000000" w:rsidRPr="00000000">
        <w:rPr>
          <w:rtl w:val="0"/>
        </w:rPr>
        <w:t xml:space="preserve">Sabritas®</w:t>
      </w:r>
      <w:r w:rsidDel="00000000" w:rsidR="00000000" w:rsidRPr="00000000">
        <w:rPr>
          <w:rtl w:val="0"/>
        </w:rPr>
        <w:t xml:space="preserve"> en el complemento perfecto de un emparedado o una torta, añadiendo un toque crujiente de las papas, que solo contienen sal y aceite, en cada bocado para diversificar la textura y sabor entre ambos aperitivos. De hecho, esta invención del </w:t>
      </w:r>
      <w:r w:rsidDel="00000000" w:rsidR="00000000" w:rsidRPr="00000000">
        <w:rPr>
          <w:i w:val="1"/>
          <w:rtl w:val="0"/>
        </w:rPr>
        <w:t xml:space="preserve">Food Pairing</w:t>
      </w:r>
      <w:r w:rsidDel="00000000" w:rsidR="00000000" w:rsidRPr="00000000">
        <w:rPr>
          <w:rtl w:val="0"/>
        </w:rPr>
        <w:t xml:space="preserve"> se ha colocado en el top de los 5 aperitivos más consumidos en México. </w:t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Por ejemplo, l</w:t>
      </w:r>
      <w:r w:rsidDel="00000000" w:rsidR="00000000" w:rsidRPr="00000000">
        <w:rPr>
          <w:rtl w:val="0"/>
        </w:rPr>
        <w:t xml:space="preserve">a combinación de un sándwich de pollo con lechuga y acompañado con unas papas de limón es una de las más perseguidas por su exquisito sabor. Si eres de paladar sobrio, las papas fritas de sal pueden</w:t>
      </w:r>
      <w:r w:rsidDel="00000000" w:rsidR="00000000" w:rsidRPr="00000000">
        <w:rPr>
          <w:rtl w:val="0"/>
        </w:rPr>
        <w:t xml:space="preserve"> ser el mejor complemento </w:t>
      </w:r>
      <w:r w:rsidDel="00000000" w:rsidR="00000000" w:rsidRPr="00000000">
        <w:rPr>
          <w:rtl w:val="0"/>
        </w:rPr>
        <w:t xml:space="preserve">de una torta de jamón. En cambio, aquellos que desean un bocadillo más atrevido pueden elegir unas papas adobadas, ya que la combinación de sal, especias, chile rojo y tomate logran esas ansiadas notas de picante en tu paladar. 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Momentos especiales</w:t>
      </w:r>
    </w:p>
    <w:p w:rsidR="00000000" w:rsidDel="00000000" w:rsidP="00000000" w:rsidRDefault="00000000" w:rsidRPr="00000000" w14:paraId="0000001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Disfrutar está primero es el lema que </w:t>
      </w:r>
      <w:r w:rsidDel="00000000" w:rsidR="00000000" w:rsidRPr="00000000">
        <w:rPr>
          <w:rtl w:val="0"/>
        </w:rPr>
        <w:t xml:space="preserve">Sabritas®</w:t>
      </w:r>
      <w:r w:rsidDel="00000000" w:rsidR="00000000" w:rsidRPr="00000000">
        <w:rPr>
          <w:rtl w:val="0"/>
        </w:rPr>
        <w:t xml:space="preserve"> eligió para compartir al mundo la forma en que concibe a la vida; un camino en el que en cada paso late la posibilidad de ser feliz junto a tus seres queridos.</w:t>
      </w:r>
      <w:r w:rsidDel="00000000" w:rsidR="00000000" w:rsidRPr="00000000">
        <w:rPr>
          <w:rtl w:val="0"/>
        </w:rPr>
        <w:t xml:space="preserve"> Entre estos momentos especiales está la comida. </w:t>
      </w:r>
      <w:r w:rsidDel="00000000" w:rsidR="00000000" w:rsidRPr="00000000">
        <w:rPr>
          <w:rtl w:val="0"/>
        </w:rPr>
        <w:t xml:space="preserve">Desde el picnic en compañía de tus amigos y seres amados hasta la reunión en casa para disfrutar una  película, serie o evento deportivo.</w:t>
      </w:r>
      <w:r w:rsidDel="00000000" w:rsidR="00000000" w:rsidRPr="00000000">
        <w:rPr>
          <w:rtl w:val="0"/>
        </w:rPr>
        <w:t xml:space="preserve"> Porque todos sabemos que esos instantes saben mejor con la presencia de tu aperitivo favorito y el sabor único de una papa frita para hacer vibrar tus sentidos. </w:t>
      </w:r>
    </w:p>
    <w:p w:rsidR="00000000" w:rsidDel="00000000" w:rsidP="00000000" w:rsidRDefault="00000000" w:rsidRPr="00000000" w14:paraId="0000001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De esto se trata el</w:t>
      </w:r>
      <w:r w:rsidDel="00000000" w:rsidR="00000000" w:rsidRPr="00000000">
        <w:rPr>
          <w:i w:val="1"/>
          <w:rtl w:val="0"/>
        </w:rPr>
        <w:t xml:space="preserve"> food pairing:</w:t>
      </w:r>
      <w:r w:rsidDel="00000000" w:rsidR="00000000" w:rsidRPr="00000000">
        <w:rPr>
          <w:rtl w:val="0"/>
        </w:rPr>
        <w:t xml:space="preserve"> de reunir los alimentos más ricos mientras tú eliges los componentes que le darán ese sazón extraordinario para celebrar con quienes más disfrutas compartir la vida.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Las posibilidades de combinaciones perfectas son infinitas. Tú puedes ser el artista gastronómico del </w:t>
      </w:r>
      <w:r w:rsidDel="00000000" w:rsidR="00000000" w:rsidRPr="00000000">
        <w:rPr>
          <w:i w:val="1"/>
          <w:rtl w:val="0"/>
        </w:rPr>
        <w:t xml:space="preserve">food pairing</w:t>
      </w:r>
      <w:r w:rsidDel="00000000" w:rsidR="00000000" w:rsidRPr="00000000">
        <w:rPr>
          <w:rtl w:val="0"/>
        </w:rPr>
        <w:t xml:space="preserve"> que consienta a la familia con estas deliciosas fusiones. El resultado es muy predecible: los acompañamientos harán a todos disfrutar </w:t>
      </w:r>
      <w:r w:rsidDel="00000000" w:rsidR="00000000" w:rsidRPr="00000000">
        <w:rPr>
          <w:rtl w:val="0"/>
        </w:rPr>
        <w:t xml:space="preserve">más de los</w:t>
      </w:r>
      <w:r w:rsidDel="00000000" w:rsidR="00000000" w:rsidRPr="00000000">
        <w:rPr>
          <w:rtl w:val="0"/>
        </w:rPr>
        <w:t xml:space="preserve"> alimentos, sobre todo a la hora de la comida, así que tendrás que estar preparado para ofrecer una diversidad de </w:t>
      </w:r>
      <w:r w:rsidDel="00000000" w:rsidR="00000000" w:rsidRPr="00000000">
        <w:rPr>
          <w:rtl w:val="0"/>
        </w:rPr>
        <w:t xml:space="preserve">ingredientes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Sobre PepsiCo Alimentos México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PepsiCo México es una de las compañías de productos de consumo más grandes del país. Es líder mundial en el sector de alimentos y bebidas, con una cartera de productos que incluye 22 de las marcas más emblemáticas en el mundo. Tenemos más de 110 años en los hogares mexicanos, con productos deliciosos y cada vez más saludables, como Sabritas, Gamesa, Quaker, Pepsi, Gatorade y Sonrics, con presencia en todo el territorio nacional. Junto con nuestro socio embotellador, somos fuente de más de 80 mil empleos directos e influimos de manera significativa en el sector de fabricación, agricultura y servicios profesionales.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Para obtener más información, visite pepsico.com.mx y síganos en Twitter y Facebook: @PepsiCoMex.</w:t>
      </w:r>
    </w:p>
    <w:p w:rsidR="00000000" w:rsidDel="00000000" w:rsidP="00000000" w:rsidRDefault="00000000" w:rsidRPr="00000000" w14:paraId="0000001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 de prensa:</w:t>
      </w:r>
    </w:p>
    <w:p w:rsidR="00000000" w:rsidDel="00000000" w:rsidP="00000000" w:rsidRDefault="00000000" w:rsidRPr="00000000" w14:paraId="0000001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rtl w:val="0"/>
        </w:rPr>
        <w:t xml:space="preserve">Andrea González                                                      Zaira Arriaga </w:t>
        <w:tab/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  <w:t xml:space="preserve">PR Executive Sr.                                                       Account Assistant</w:t>
        <w:tab/>
        <w:t xml:space="preserve">  </w:t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  <w:t xml:space="preserve">55 9106 8180                                                             55 5463 7520</w:t>
      </w:r>
    </w:p>
    <w:p w:rsidR="00000000" w:rsidDel="00000000" w:rsidP="00000000" w:rsidRDefault="00000000" w:rsidRPr="00000000" w14:paraId="00000023">
      <w:pPr>
        <w:spacing w:line="240" w:lineRule="auto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andrea.gonzalez@another.co</w:t>
        </w:r>
      </w:hyperlink>
      <w:r w:rsidDel="00000000" w:rsidR="00000000" w:rsidRPr="00000000">
        <w:rPr>
          <w:rtl w:val="0"/>
        </w:rPr>
        <w:t xml:space="preserve">                                    zaira.arriaga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@another.co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Mariana Guerrero   </w:t>
      </w:r>
    </w:p>
    <w:p w:rsidR="00000000" w:rsidDel="00000000" w:rsidP="00000000" w:rsidRDefault="00000000" w:rsidRPr="00000000" w14:paraId="0000002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Brand Communications Sr. Manager en PepsiCo</w:t>
      </w:r>
    </w:p>
    <w:p w:rsidR="00000000" w:rsidDel="00000000" w:rsidP="00000000" w:rsidRDefault="00000000" w:rsidRPr="00000000" w14:paraId="00000027">
      <w:pPr>
        <w:spacing w:line="240" w:lineRule="auto"/>
        <w:jc w:val="both"/>
        <w:rPr/>
      </w:pPr>
      <w:r w:rsidDel="00000000" w:rsidR="00000000" w:rsidRPr="00000000">
        <w:rPr>
          <w:color w:val="1155cc"/>
          <w:u w:val="single"/>
          <w:rtl w:val="0"/>
        </w:rPr>
        <w:t xml:space="preserve">mariana.guerrerozepeda@pepsico.com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andrea.gonzalez@another.co" TargetMode="External"/><Relationship Id="rId8" Type="http://schemas.openxmlformats.org/officeDocument/2006/relationships/hyperlink" Target="mailto:yolanda.hernandez@another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